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86" w:rsidRPr="00EF4686" w:rsidRDefault="00EF4686" w:rsidP="00EF4686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</w:pPr>
      <w:r w:rsidRPr="00EF4686"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  <w:t>Основные финансовые показатели</w:t>
      </w:r>
    </w:p>
    <w:tbl>
      <w:tblPr>
        <w:tblW w:w="110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  <w:gridCol w:w="1740"/>
      </w:tblGrid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C369F3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01.01.2021</w:t>
            </w:r>
            <w:r w:rsidR="00CB5E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C369F3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31.12.2021</w:t>
            </w:r>
            <w:r w:rsidR="00CB5E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4686" w:rsidRPr="00EF4686" w:rsidTr="009C4ABB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доходах, полученных за оказание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</w:tcPr>
          <w:p w:rsidR="004458FD" w:rsidRDefault="004458FD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F4686" w:rsidRDefault="00C369F3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58 685 374,00</w:t>
            </w:r>
          </w:p>
          <w:p w:rsidR="00B8041F" w:rsidRPr="00EF4686" w:rsidRDefault="00B8041F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4686" w:rsidRPr="00EF4686" w:rsidTr="009C4ABB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расходах, понесенных в связи с оказанием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</w:tcPr>
          <w:p w:rsidR="00EF4686" w:rsidRDefault="00EF4686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4458FD" w:rsidRPr="00EF4686" w:rsidRDefault="00C369F3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56 894 895,00</w:t>
            </w:r>
            <w:bookmarkStart w:id="0" w:name="_GoBack"/>
            <w:bookmarkEnd w:id="0"/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управляющей организации (индивидуального предпринимателя)</w:t>
            </w: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перед </w:t>
            </w:r>
            <w:proofErr w:type="spellStart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организациями за коммунальные ресурсы,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отопления,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горячего водоснабжения,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горячей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холодной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водоотведению,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поставке газа,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электрической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прочим ресурсам (услугам),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F4686" w:rsidRDefault="00EF4686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CB5EF2" w:rsidRDefault="00CB5EF2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sectPr w:rsidR="00CB5EF2" w:rsidSect="00EF4686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86"/>
    <w:rsid w:val="003E671A"/>
    <w:rsid w:val="003F72C5"/>
    <w:rsid w:val="004458FD"/>
    <w:rsid w:val="00456CD3"/>
    <w:rsid w:val="005032F7"/>
    <w:rsid w:val="007366A8"/>
    <w:rsid w:val="009C4ABB"/>
    <w:rsid w:val="00B8041F"/>
    <w:rsid w:val="00C369F3"/>
    <w:rsid w:val="00CB5EF2"/>
    <w:rsid w:val="00EF4686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469C"/>
  <w15:chartTrackingRefBased/>
  <w15:docId w15:val="{5ED69734-75B1-45A7-AAA1-FD5F0CB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0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2022-03-22T06:20:00Z</cp:lastPrinted>
  <dcterms:created xsi:type="dcterms:W3CDTF">2022-03-22T07:31:00Z</dcterms:created>
  <dcterms:modified xsi:type="dcterms:W3CDTF">2022-03-22T07:31:00Z</dcterms:modified>
</cp:coreProperties>
</file>